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i w:val="0"/>
          <w:iCs w:val="0"/>
          <w:smallCaps w:val="0"/>
          <w:strike w:val="0"/>
          <w:color w:val="000000"/>
          <w:sz w:val="22"/>
          <w:szCs w:val="22"/>
          <w:u w:val="none"/>
          <w:shd w:fill="auto" w:val="clear"/>
          <w:vertAlign w:val="baseline"/>
        </w:rPr>
      </w:pPr>
      <w:bookmarkStart w:colFirst="0" w:colLast="0" w:name="_heading=h.naeiw6tgdinq" w:id="0"/>
      <w:bookmarkEnd w:id="0"/>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09</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Lidl Cyprus brings "Equality in Action"</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A new video series about the importance of inclusion and the company’s commitment to a work environment where everyone feels like they belong.</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At </w:t>
      </w:r>
      <w:r w:rsidDel="00000000" w:rsidR="00000000" w:rsidRPr="00000000">
        <w:rPr>
          <w:rFonts w:ascii="Lidl Font Pro" w:cs="Lidl Font Pro" w:eastAsia="Lidl Font Pro" w:hAnsi="Lidl Font Pro"/>
          <w:b w:val="1"/>
          <w:bCs w:val="1"/>
          <w:color w:val="000000"/>
          <w:rtl w:val="0"/>
        </w:rPr>
        <w:t xml:space="preserve">Lidl Cyprus</w:t>
      </w:r>
      <w:r w:rsidDel="00000000" w:rsidR="00000000" w:rsidRPr="00000000">
        <w:rPr>
          <w:rFonts w:ascii="Lidl Font Pro" w:cs="Lidl Font Pro" w:eastAsia="Lidl Font Pro" w:hAnsi="Lidl Font Pro"/>
          <w:color w:val="000000"/>
          <w:rtl w:val="0"/>
        </w:rPr>
        <w:t xml:space="preserve">, equality and inclusion are an integral part of the daily work experience. With the aim of strengthening the dialogue around issues that affect everyday life in the workplace, the company presents the </w:t>
      </w:r>
      <w:r w:rsidDel="00000000" w:rsidR="00000000" w:rsidRPr="00000000">
        <w:rPr>
          <w:rFonts w:ascii="Lidl Font Pro" w:cs="Lidl Font Pro" w:eastAsia="Lidl Font Pro" w:hAnsi="Lidl Font Pro"/>
          <w:b w:val="1"/>
          <w:bCs w:val="1"/>
          <w:color w:val="000000"/>
          <w:rtl w:val="0"/>
        </w:rPr>
        <w:t xml:space="preserve">new</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video series “Equality in Action”</w:t>
      </w:r>
      <w:r w:rsidDel="00000000" w:rsidR="00000000" w:rsidRPr="00000000">
        <w:rPr>
          <w:rFonts w:ascii="Lidl Font Pro" w:cs="Lidl Font Pro" w:eastAsia="Lidl Font Pro" w:hAnsi="Lidl Font Pro"/>
          <w:color w:val="000000"/>
          <w:rtl w:val="0"/>
        </w:rPr>
        <w:t xml:space="preserve">, following the Equal Treatment Policy that it c</w:t>
      </w:r>
      <w:r w:rsidDel="00000000" w:rsidR="00000000" w:rsidRPr="00000000">
        <w:rPr>
          <w:rFonts w:ascii="Lidl Font Pro" w:cs="Lidl Font Pro" w:eastAsia="Lidl Font Pro" w:hAnsi="Lidl Font Pro"/>
          <w:rtl w:val="0"/>
        </w:rPr>
        <w:t xml:space="preserve">urrently </w:t>
      </w:r>
      <w:r w:rsidDel="00000000" w:rsidR="00000000" w:rsidRPr="00000000">
        <w:rPr>
          <w:rFonts w:ascii="Lidl Font Pro" w:cs="Lidl Font Pro" w:eastAsia="Lidl Font Pro" w:hAnsi="Lidl Font Pro"/>
          <w:color w:val="000000"/>
          <w:rtl w:val="0"/>
        </w:rPr>
        <w:t xml:space="preserve">implements in order to ensure an environment of respect, safety and equal opportunities for all.</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The series consists of four episodes that focus on issues </w:t>
      </w:r>
      <w:r w:rsidDel="00000000" w:rsidR="00000000" w:rsidRPr="00000000">
        <w:rPr>
          <w:rFonts w:ascii="Lidl Font Pro" w:cs="Lidl Font Pro" w:eastAsia="Lidl Font Pro" w:hAnsi="Lidl Font Pro"/>
          <w:rtl w:val="0"/>
        </w:rPr>
        <w:t xml:space="preserve">revolving around</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age inclusion, care needs at home, sexual orientation and racial discrimination</w:t>
      </w:r>
      <w:r w:rsidDel="00000000" w:rsidR="00000000" w:rsidRPr="00000000">
        <w:rPr>
          <w:rFonts w:ascii="Lidl Font Pro" w:cs="Lidl Font Pro" w:eastAsia="Lidl Font Pro" w:hAnsi="Lidl Font Pro"/>
          <w:color w:val="000000"/>
          <w:rtl w:val="0"/>
        </w:rPr>
        <w:t xml:space="preserve">. Through everyday and familiar situations, it highlights behaviors and stereotypes that often go unnoticed, but can significantly affect people’s experience in the workplace.</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The initiative is part of the broader framework of actions taken by </w:t>
      </w:r>
      <w:r w:rsidDel="00000000" w:rsidR="00000000" w:rsidRPr="00000000">
        <w:rPr>
          <w:rFonts w:ascii="Lidl Font Pro" w:cs="Lidl Font Pro" w:eastAsia="Lidl Font Pro" w:hAnsi="Lidl Font Pro"/>
          <w:b w:val="1"/>
          <w:bCs w:val="1"/>
          <w:color w:val="000000"/>
          <w:rtl w:val="0"/>
        </w:rPr>
        <w:t xml:space="preserve">Lidl Cyprus</w:t>
      </w:r>
      <w:r w:rsidDel="00000000" w:rsidR="00000000" w:rsidRPr="00000000">
        <w:rPr>
          <w:rFonts w:ascii="Lidl Font Pro" w:cs="Lidl Font Pro" w:eastAsia="Lidl Font Pro" w:hAnsi="Lidl Font Pro"/>
          <w:color w:val="000000"/>
          <w:rtl w:val="0"/>
        </w:rPr>
        <w:t xml:space="preserve"> to promote a culture of acceptance, respect and equal opportunities.</w:t>
      </w:r>
      <w:r w:rsidDel="00000000" w:rsidR="00000000" w:rsidRPr="00000000">
        <w:rPr>
          <w:rFonts w:ascii="Lidl Font Pro" w:cs="Lidl Font Pro" w:eastAsia="Lidl Font Pro" w:hAnsi="Lidl Font Pro"/>
          <w:rtl w:val="0"/>
        </w:rPr>
        <w:t xml:space="preserve"> Through the “Equality in Action” series, </w:t>
      </w:r>
      <w:r w:rsidDel="00000000" w:rsidR="00000000" w:rsidRPr="00000000">
        <w:rPr>
          <w:rFonts w:ascii="Lidl Font Pro" w:cs="Lidl Font Pro" w:eastAsia="Lidl Font Pro" w:hAnsi="Lidl Font Pro"/>
          <w:b w:val="1"/>
          <w:bCs w:val="1"/>
          <w:rtl w:val="0"/>
        </w:rPr>
        <w:t xml:space="preserve">and as</w:t>
      </w:r>
      <w:r w:rsidDel="00000000" w:rsidR="00000000" w:rsidRPr="00000000">
        <w:rPr>
          <w:rFonts w:ascii="Lidl Font Pro" w:cs="Lidl Font Pro" w:eastAsia="Lidl Font Pro" w:hAnsi="Lidl Font Pro"/>
          <w:b w:val="1"/>
          <w:bCs w:val="1"/>
          <w:color w:val="000000"/>
          <w:rtl w:val="0"/>
        </w:rPr>
        <w:t xml:space="preserve"> one of the largest employers in Cyprus</w:t>
      </w:r>
      <w:r w:rsidDel="00000000" w:rsidR="00000000" w:rsidRPr="00000000">
        <w:rPr>
          <w:rFonts w:ascii="Lidl Font Pro" w:cs="Lidl Font Pro" w:eastAsia="Lidl Font Pro" w:hAnsi="Lidl Font Pro"/>
          <w:color w:val="000000"/>
          <w:rtl w:val="0"/>
        </w:rPr>
        <w:t xml:space="preserve">, the company aspires to contribute to the broader dialogue around inclusion and to raise awareness in the labour market as a whole. The aim is for the content of the series to be a reason for reflection and positive change, not only for the people </w:t>
      </w:r>
      <w:r w:rsidDel="00000000" w:rsidR="00000000" w:rsidRPr="00000000">
        <w:rPr>
          <w:rFonts w:ascii="Lidl Font Pro" w:cs="Lidl Font Pro" w:eastAsia="Lidl Font Pro" w:hAnsi="Lidl Font Pro"/>
          <w:rtl w:val="0"/>
        </w:rPr>
        <w:t xml:space="preserve">at</w:t>
      </w:r>
      <w:r w:rsidDel="00000000" w:rsidR="00000000" w:rsidRPr="00000000">
        <w:rPr>
          <w:rFonts w:ascii="Lidl Font Pro" w:cs="Lidl Font Pro" w:eastAsia="Lidl Font Pro" w:hAnsi="Lidl Font Pro"/>
          <w:color w:val="000000"/>
          <w:rtl w:val="0"/>
        </w:rPr>
        <w:t xml:space="preserve"> Lidl Cyprus, but for any organization that seeks to create a better work environment for everyone</w:t>
      </w:r>
      <w:r w:rsidDel="00000000" w:rsidR="00000000" w:rsidRPr="00000000">
        <w:rPr>
          <w:rFonts w:ascii="Lidl Font Pro" w:cs="Lidl Font Pro" w:eastAsia="Lidl Font Pro" w:hAnsi="Lidl Font Pro"/>
          <w:rtl w:val="0"/>
        </w:rPr>
        <w:t xml:space="preserve">; a</w:t>
      </w:r>
      <w:r w:rsidDel="00000000" w:rsidR="00000000" w:rsidRPr="00000000">
        <w:rPr>
          <w:rFonts w:ascii="Lidl Font Pro" w:cs="Lidl Font Pro" w:eastAsia="Lidl Font Pro" w:hAnsi="Lidl Font Pro"/>
          <w:color w:val="000000"/>
          <w:rtl w:val="0"/>
        </w:rPr>
        <w:t xml:space="preserve"> culture that is expressed both through the company’s internal policies and practices </w:t>
      </w:r>
      <w:r w:rsidDel="00000000" w:rsidR="00000000" w:rsidRPr="00000000">
        <w:rPr>
          <w:rFonts w:ascii="Lidl Font Pro" w:cs="Lidl Font Pro" w:eastAsia="Lidl Font Pro" w:hAnsi="Lidl Font Pro"/>
          <w:rtl w:val="0"/>
        </w:rPr>
        <w:t xml:space="preserve">as well as</w:t>
      </w:r>
      <w:r w:rsidDel="00000000" w:rsidR="00000000" w:rsidRPr="00000000">
        <w:rPr>
          <w:rFonts w:ascii="Lidl Font Pro" w:cs="Lidl Font Pro" w:eastAsia="Lidl Font Pro" w:hAnsi="Lidl Font Pro"/>
          <w:color w:val="000000"/>
          <w:rtl w:val="0"/>
        </w:rPr>
        <w:t xml:space="preserve"> through initiatives with a social impact, such as its participation as a Proud Sponsor in the Cyprus Pride 2026.</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Sofia Ouzounidou, Chief People Officer of Lidl Cyprus</w:t>
      </w:r>
      <w:r w:rsidDel="00000000" w:rsidR="00000000" w:rsidRPr="00000000">
        <w:rPr>
          <w:rFonts w:ascii="Lidl Font Pro" w:cs="Lidl Font Pro" w:eastAsia="Lidl Font Pro" w:hAnsi="Lidl Font Pro"/>
          <w:color w:val="000000"/>
          <w:rtl w:val="0"/>
        </w:rPr>
        <w:t xml:space="preserve">, stated:</w:t>
      </w:r>
    </w:p>
    <w:p w:rsidR="00000000" w:rsidDel="00000000" w:rsidP="00000000" w:rsidRDefault="00000000" w:rsidRPr="00000000" w14:paraId="00000009">
      <w:pPr>
        <w:spacing w:after="120" w:line="360" w:lineRule="auto"/>
        <w:jc w:val="both"/>
        <w:rPr>
          <w:rFonts w:ascii="Lidl Font Pro" w:cs="Lidl Font Pro" w:eastAsia="Lidl Font Pro" w:hAnsi="Lidl Font Pro"/>
          <w:i w:val="1"/>
          <w:iCs w:val="1"/>
          <w:color w:val="000000"/>
        </w:rPr>
      </w:pPr>
      <w:r w:rsidDel="00000000" w:rsidR="00000000" w:rsidRPr="00000000">
        <w:rPr>
          <w:rFonts w:ascii="Lidl Font Pro" w:cs="Lidl Font Pro" w:eastAsia="Lidl Font Pro" w:hAnsi="Lidl Font Pro"/>
          <w:i w:val="1"/>
          <w:iCs w:val="1"/>
          <w:color w:val="000000"/>
          <w:rtl w:val="0"/>
        </w:rPr>
        <w:t xml:space="preserve">“At Lidl Cyprus, we believe that equality and inclusion are not concepts limited to policies and procedures. They are part of our </w:t>
      </w:r>
      <w:r w:rsidDel="00000000" w:rsidR="00000000" w:rsidRPr="00000000">
        <w:rPr>
          <w:rFonts w:ascii="Lidl Font Pro" w:cs="Lidl Font Pro" w:eastAsia="Lidl Font Pro" w:hAnsi="Lidl Font Pro"/>
          <w:i w:val="1"/>
          <w:iCs w:val="1"/>
          <w:rtl w:val="0"/>
        </w:rPr>
        <w:t xml:space="preserve">daily</w:t>
      </w:r>
      <w:r w:rsidDel="00000000" w:rsidR="00000000" w:rsidRPr="00000000">
        <w:rPr>
          <w:rFonts w:ascii="Lidl Font Pro" w:cs="Lidl Font Pro" w:eastAsia="Lidl Font Pro" w:hAnsi="Lidl Font Pro"/>
          <w:i w:val="1"/>
          <w:iCs w:val="1"/>
          <w:color w:val="000000"/>
          <w:rtl w:val="0"/>
        </w:rPr>
        <w:t xml:space="preserve"> culture and are reflected in the way we collaborate, develop and support each other. </w:t>
      </w:r>
      <w:r w:rsidDel="00000000" w:rsidR="00000000" w:rsidRPr="00000000">
        <w:rPr>
          <w:rFonts w:ascii="Lidl Font Pro" w:cs="Lidl Font Pro" w:eastAsia="Lidl Font Pro" w:hAnsi="Lidl Font Pro"/>
          <w:b w:val="1"/>
          <w:bCs w:val="1"/>
          <w:i w:val="1"/>
          <w:iCs w:val="1"/>
          <w:color w:val="000000"/>
          <w:rtl w:val="0"/>
        </w:rPr>
        <w:t xml:space="preserve">The “Equality in Action” series was created to open up a meaningful dialogue around issues that affect everyday life in the workplace </w:t>
      </w:r>
      <w:r w:rsidDel="00000000" w:rsidR="00000000" w:rsidRPr="00000000">
        <w:rPr>
          <w:rFonts w:ascii="Lidl Font Pro" w:cs="Lidl Font Pro" w:eastAsia="Lidl Font Pro" w:hAnsi="Lidl Font Pro"/>
          <w:i w:val="1"/>
          <w:iCs w:val="1"/>
          <w:color w:val="000000"/>
          <w:rtl w:val="0"/>
        </w:rPr>
        <w:t xml:space="preserve">and to remind us that respect starts with our small daily behaviors.”</w:t>
      </w:r>
    </w:p>
    <w:p w:rsidR="00000000" w:rsidDel="00000000" w:rsidP="00000000" w:rsidRDefault="00000000" w:rsidRPr="00000000" w14:paraId="0000000A">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For Lidl Cyprus, the essential care of its people is holistic: it begins with the creation of a safe, inclusive environment and is sealed with their practical financial security.</w:t>
      </w:r>
    </w:p>
    <w:p w:rsidR="00000000" w:rsidDel="00000000" w:rsidP="00000000" w:rsidRDefault="00000000" w:rsidRPr="00000000" w14:paraId="0000000B">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Proving its position as a top employer of choice, the company offers one of the </w:t>
      </w:r>
      <w:r w:rsidDel="00000000" w:rsidR="00000000" w:rsidRPr="00000000">
        <w:rPr>
          <w:rFonts w:ascii="Lidl Font Pro" w:cs="Lidl Font Pro" w:eastAsia="Lidl Font Pro" w:hAnsi="Lidl Font Pro"/>
          <w:b w:val="1"/>
          <w:bCs w:val="1"/>
          <w:rtl w:val="0"/>
        </w:rPr>
        <w:t xml:space="preserve">most competitive full-time entry-level gross salaries</w:t>
      </w:r>
      <w:r w:rsidDel="00000000" w:rsidR="00000000" w:rsidRPr="00000000">
        <w:rPr>
          <w:rFonts w:ascii="Lidl Font Pro" w:cs="Lidl Font Pro" w:eastAsia="Lidl Font Pro" w:hAnsi="Lidl Font Pro"/>
          <w:rtl w:val="0"/>
        </w:rPr>
        <w:t xml:space="preserve"> in the market, </w:t>
      </w:r>
      <w:r w:rsidDel="00000000" w:rsidR="00000000" w:rsidRPr="00000000">
        <w:rPr>
          <w:rFonts w:ascii="Lidl Font Pro" w:cs="Lidl Font Pro" w:eastAsia="Lidl Font Pro" w:hAnsi="Lidl Font Pro"/>
          <w:b w:val="1"/>
          <w:bCs w:val="1"/>
          <w:rtl w:val="0"/>
        </w:rPr>
        <w:t xml:space="preserve">amounting to €1,220</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14 salaries per year</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private health insurance</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vouchers twice a year</w:t>
      </w:r>
      <w:r w:rsidDel="00000000" w:rsidR="00000000" w:rsidRPr="00000000">
        <w:rPr>
          <w:rFonts w:ascii="Lidl Font Pro" w:cs="Lidl Font Pro" w:eastAsia="Lidl Font Pro" w:hAnsi="Lidl Font Pro"/>
          <w:rtl w:val="0"/>
        </w:rPr>
        <w:t xml:space="preserve">, and a</w:t>
      </w:r>
      <w:r w:rsidDel="00000000" w:rsidR="00000000" w:rsidRPr="00000000">
        <w:rPr>
          <w:rFonts w:ascii="Lidl Font Pro" w:cs="Lidl Font Pro" w:eastAsia="Lidl Font Pro" w:hAnsi="Lidl Font Pro"/>
          <w:b w:val="1"/>
          <w:bCs w:val="1"/>
          <w:rtl w:val="0"/>
        </w:rPr>
        <w:t xml:space="preserve">dditional parental benefits</w:t>
      </w:r>
      <w:r w:rsidDel="00000000" w:rsidR="00000000" w:rsidRPr="00000000">
        <w:rPr>
          <w:rFonts w:ascii="Lidl Font Pro" w:cs="Lidl Font Pro" w:eastAsia="Lidl Font Pro" w:hAnsi="Lidl Font Pro"/>
          <w:rtl w:val="0"/>
        </w:rPr>
        <w:t xml:space="preserve">, while systematically investing in the development and growth of its people.</w:t>
      </w:r>
    </w:p>
    <w:p w:rsidR="00000000" w:rsidDel="00000000" w:rsidP="00000000" w:rsidRDefault="00000000" w:rsidRPr="00000000" w14:paraId="0000000C">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With the "Equality in Action" series, Lidl Cyprus reaffirms its steadfast commitment to cultivating a workplace environment where diversity becomes a strength, respect becomes a daily practice, and inclusion becomes everyone's business.</w:t>
      </w:r>
    </w:p>
    <w:p w:rsidR="00000000" w:rsidDel="00000000" w:rsidP="00000000" w:rsidRDefault="00000000" w:rsidRPr="00000000" w14:paraId="0000000D">
      <w:pPr>
        <w:spacing w:after="240" w:before="24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rtl w:val="0"/>
        </w:rPr>
        <w:t xml:space="preserve">You can view the full video series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Lidl Cyprus</w:t>
                          </w:r>
                          <w:r w:rsidDel="00000000" w:rsidR="00000000" w:rsidRPr="00000000">
                            <w:rPr>
                              <w:rFonts w:ascii="Arial" w:cs="Arial" w:eastAsia="Arial" w:hAnsi="Arial"/>
                              <w:b w:val="0"/>
                              <w:i w:val="0"/>
                              <w:smallCaps w:val="0"/>
                              <w:strike w:val="0"/>
                              <w:color w:val="000000"/>
                              <w:sz w:val="22"/>
                              <w:vertAlign w:val="baseline"/>
                            </w:rPr>
                            <w:t xml:space="preserve"> · </w:t>
                          </w:r>
                          <w:r w:rsidDel="00000000" w:rsidR="00000000" w:rsidRPr="00000000">
                            <w:rPr>
                              <w:rFonts w:ascii="Arial" w:cs="Arial" w:eastAsia="Arial" w:hAnsi="Arial"/>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Industrial Area of Aradippou, 2 Pigasou Street, CY-7100, Aradippou, Larnaca</w:t>
                          </w:r>
                          <w:r w:rsidDel="00000000" w:rsidR="00000000" w:rsidRPr="00000000">
                            <w:rPr>
                              <w:rFonts w:ascii="Arial" w:cs="Arial" w:eastAsia="Arial" w:hAnsi="Arial"/>
                              <w:b w:val="0"/>
                              <w:i w:val="0"/>
                              <w:smallCaps w:val="0"/>
                              <w:strike w:val="0"/>
                              <w:color w:val="000000"/>
                              <w:sz w:val="22"/>
                              <w:vertAlign w:val="baseline"/>
                            </w:rPr>
                            <w:br w:type="textWrapping"/>
                          </w:r>
                          <w:r w:rsidDel="00000000" w:rsidR="00000000" w:rsidRPr="00000000">
                            <w:rPr>
                              <w:rFonts w:ascii="Arial" w:cs="Arial" w:eastAsia="Arial" w:hAnsi="Arial"/>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youtube.com/watch?v=ZPsvpQz_J2Q&amp;list=PLAgb_t_DMpaEClbfSKH-FPtOPD3zAF8yM"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VWdDWR/0HMvduBV5SAZ5kvVVIA==">CgMxLjAyDmgubmFlaXc2dGdkaW5xOAByITFMUGFyOUJ0ZWprcm9VZFJGX2Q5TnJMUlRTWlAyMHJuVg==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